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Objekt/Adresse: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Eigentümer/Verwaltung: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Angelegt am: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Schlüsselregister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Schlüssel-Nr.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Typ/Bezeichnung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Schließung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Ausgegeben an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Datum Ausgabe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Datum Rückgabe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Unterschrift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</w:tbl>
    <w:p>
      <w:pPr>
        <w:spacing w:before="80"/>
      </w:pPr>
      <w:r>
        <w:rPr>
          <w:rFonts w:ascii="Arial" w:cs="Arial" w:eastAsia="Arial" w:hAnsi="Arial"/>
          <w:color w:val="666260"/>
          <w:sz w:val="14"/>
          <w:szCs w:val="14"/>
        </w:rPr>
        <w:t xml:space="preserve">Typen: HS = Haustürschlüssel | WS = Wohnungsschlüssel | KS = Kellerschlüssel | TS = Technikraum | BS = Briefkasten | TG = Tiefgarage | TR = Transponder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Schlüsselübergabe an Hausmeister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Übergeben von: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Übergeben an: William Gröger, hausmeistereasy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Datum: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Folgende Schlüssel wurden übergeben: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4. _______________________________________________________________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Gemäß § 6 der AGB von hausmeistereasy werden alle Zutrittsmittel sicher verwahrt und bei Vertragsende gegen schriftliche Quittung zurückgegeben. Der Hausmeister haftet für Verlust nur bei grober Fahrlässigkeit oder Vorsatz.</w:t>
            </w:r>
          </w:p>
        </w:tc>
      </w:tr>
    </w:tbl>
    <w:p>
      <w:pPr>
        <w:spacing w:before="200"/>
      </w:pP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Übergeber (Unterschrift)</w:t>
            </w:r>
          </w:p>
        </w:tc>
        <w:tc>
          <w:tcPr>
            <w:tcW w:type="dxa" w:w="400"/>
            <w:tcBorders>
              <w:top w:val="none" w:sz="0"/>
              <w:left w:val="none" w:sz="0"/>
              <w:bottom w:val="none" w:sz="0"/>
              <w:right w:val="none" w:sz="0"/>
            </w:tcBorders>
          </w:tcPr>
          <w:p/>
        </w:tc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Übernehmer (Unterschrift)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Schlüsselregister &amp; Übergabeprotokoll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Schlüsselverwaltung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2026-08-07T13:35:02.451Z</dcterms:created>
  <dcterms:modified xsi:type="dcterms:W3CDTF">2026-08-07T13:35:02.451Z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